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1022B" w14:textId="261C0749" w:rsidR="00CD1CDD" w:rsidRPr="00CD1CDD" w:rsidRDefault="00C27B20" w:rsidP="00CD1CDD">
      <w:pPr>
        <w:spacing w:after="120" w:line="360" w:lineRule="auto"/>
        <w:ind w:left="450" w:right="1497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Új AMAZONE FW 580 rugós gyűrűs henger ráépített gépekhez</w:t>
      </w:r>
    </w:p>
    <w:p w14:paraId="511D4A9A" w14:textId="77777777" w:rsidR="004A4E71" w:rsidRDefault="004A4E71" w:rsidP="00CD1CDD">
      <w:pPr>
        <w:spacing w:after="120" w:line="360" w:lineRule="auto"/>
        <w:ind w:left="450" w:right="1497"/>
        <w:rPr>
          <w:rFonts w:ascii="Arial" w:eastAsia="Arial" w:hAnsi="Arial" w:cs="Arial"/>
        </w:rPr>
      </w:pPr>
    </w:p>
    <w:p w14:paraId="0694BA2F" w14:textId="536C2E96" w:rsidR="00CD1CDD" w:rsidRDefault="00676029" w:rsidP="00E82942">
      <w:pPr>
        <w:spacing w:line="360" w:lineRule="auto"/>
        <w:ind w:left="450" w:right="1497"/>
        <w:rPr>
          <w:rFonts w:ascii="Arial" w:eastAsia="Arial" w:hAnsi="Arial" w:cs="Arial"/>
        </w:rPr>
      </w:pPr>
      <w:r>
        <w:rPr>
          <w:rFonts w:ascii="Arial" w:hAnsi="Arial"/>
        </w:rPr>
        <w:t>Az FW 580 rugós gyűrűs hengerrel az AMAZONE egy új tömörítőhengert mutat be a Cenio és Cenius függesztett kultivátorokhoz és a Catros függesztett rövidtárcsákhoz. A 200 mm-es osztástávolságú kialakításnak és a keskeny hengertestnek köszönhetően a 580 mm-es teljes átmérőjű henger széles körűen alkalmazható. Megbízhatósága mind homokos, mind agyagos talajokon lenyűgöző.</w:t>
      </w:r>
    </w:p>
    <w:p w14:paraId="2AE10546" w14:textId="77777777" w:rsidR="00676029" w:rsidRPr="00484FFA" w:rsidRDefault="00676029" w:rsidP="00CD1CDD">
      <w:pPr>
        <w:spacing w:line="360" w:lineRule="auto"/>
        <w:ind w:left="450" w:right="1497"/>
        <w:rPr>
          <w:rFonts w:ascii="Arial" w:eastAsia="Arial" w:hAnsi="Arial" w:cs="Arial"/>
        </w:rPr>
      </w:pPr>
    </w:p>
    <w:p w14:paraId="12B760BD" w14:textId="6408EFE5" w:rsidR="00CD1CDD" w:rsidRDefault="00CD1CDD" w:rsidP="00D71F78">
      <w:pPr>
        <w:spacing w:line="360" w:lineRule="auto"/>
        <w:ind w:left="450" w:right="1497"/>
        <w:rPr>
          <w:rFonts w:ascii="Arial" w:eastAsia="Arial" w:hAnsi="Arial" w:cs="Arial"/>
        </w:rPr>
      </w:pPr>
      <w:r>
        <w:rPr>
          <w:rFonts w:ascii="Arial" w:hAnsi="Arial"/>
        </w:rPr>
        <w:t>Az FW 580 a gyűrűk folyamatos rugózásának köszönhetően nagy mennyiségű finom talajt hoz létre, ugyanakkor mély visszatömörítést és laza talajfelszínt biztosít. Ezek a tulajdonságok teszik tökéletessé a célzott magágyelőkészítésre. Ezenkívül a zárt gyűrűk csökkentik a talaj és a gyommagvak átvitelét. Ez javítja a talajhigiéniát, különösen különböző területek művelésénél.</w:t>
      </w:r>
    </w:p>
    <w:p w14:paraId="2F188543" w14:textId="77777777" w:rsidR="005A0A28" w:rsidRDefault="005A0A28" w:rsidP="00CD1CDD">
      <w:pPr>
        <w:spacing w:line="360" w:lineRule="auto"/>
        <w:ind w:left="450" w:right="1497"/>
        <w:rPr>
          <w:rFonts w:ascii="Arial" w:eastAsia="Arial" w:hAnsi="Arial" w:cs="Arial"/>
        </w:rPr>
      </w:pPr>
    </w:p>
    <w:p w14:paraId="06B59649" w14:textId="157F8DAD" w:rsidR="00AE3A72" w:rsidRDefault="00247E0C" w:rsidP="00CD1CDD">
      <w:pPr>
        <w:spacing w:line="360" w:lineRule="auto"/>
        <w:ind w:left="450" w:right="1497"/>
        <w:rPr>
          <w:rFonts w:ascii="Arial" w:eastAsia="Arial" w:hAnsi="Arial" w:cs="Arial"/>
        </w:rPr>
      </w:pPr>
      <w:r>
        <w:rPr>
          <w:rFonts w:ascii="Arial" w:hAnsi="Arial"/>
        </w:rPr>
        <w:t xml:space="preserve">A gyűrűk rugózása miatti kiváló tisztítóhatás szintén nagyon előnyös. Ez biztosítja a megbízható működést még nedves és ragadós talajok esetében is. A hengertest kicsi, 140 mm-es átmérőjének hála a henger kiváló haladást biztosít a könnyű homokos talajon. A gyűrűk elrendezése megbízható saját hajtásról gondoskodik. </w:t>
      </w:r>
    </w:p>
    <w:p w14:paraId="323811BA" w14:textId="77777777" w:rsidR="00AE3A72" w:rsidRDefault="00AE3A72" w:rsidP="00CD1CDD">
      <w:pPr>
        <w:spacing w:line="360" w:lineRule="auto"/>
        <w:ind w:left="450" w:right="1497"/>
        <w:rPr>
          <w:rFonts w:ascii="Arial" w:eastAsia="Arial" w:hAnsi="Arial" w:cs="Arial"/>
        </w:rPr>
      </w:pPr>
    </w:p>
    <w:p w14:paraId="43D73CF7" w14:textId="6BA4C0E7" w:rsidR="00CD1CDD" w:rsidRPr="00AB5888" w:rsidRDefault="00AB5888" w:rsidP="00AB5888">
      <w:pPr>
        <w:spacing w:line="360" w:lineRule="auto"/>
        <w:ind w:left="450" w:right="1497"/>
        <w:rPr>
          <w:rFonts w:ascii="Arial" w:eastAsia="Arial" w:hAnsi="Arial" w:cs="Arial"/>
        </w:rPr>
      </w:pPr>
      <w:r>
        <w:rPr>
          <w:rFonts w:ascii="Arial" w:hAnsi="Arial"/>
        </w:rPr>
        <w:t>Az opcionális rugós tisztítórendszer további funkciókat kínál, és hatékonyan megakadályozza a henger eltömődését, még a legnehezebb talajviszonyok között is. A pálcás borona rendszer finomabb rögtörést biztosít a magágynak és támogatja a vetőmag pontos elhelyezését. Mindkét rendszer hozzájárul a nagyon könnyű talajok további egyengetéséhez is.</w:t>
      </w:r>
    </w:p>
    <w:p w14:paraId="334AA227" w14:textId="77777777" w:rsidR="00CD1CDD" w:rsidRPr="00484FFA" w:rsidRDefault="00CD1CDD" w:rsidP="00CD1CDD">
      <w:pPr>
        <w:spacing w:line="360" w:lineRule="auto"/>
        <w:ind w:left="450" w:right="1497"/>
        <w:rPr>
          <w:rFonts w:ascii="Arial" w:eastAsia="Arial" w:hAnsi="Arial" w:cs="Arial"/>
        </w:rPr>
      </w:pPr>
    </w:p>
    <w:p w14:paraId="513B8483" w14:textId="5D4D068A" w:rsidR="00CD1CDD" w:rsidRPr="00AE3A72" w:rsidRDefault="00AE3A72" w:rsidP="00AE3A72">
      <w:pPr>
        <w:spacing w:line="360" w:lineRule="auto"/>
        <w:ind w:left="450" w:right="1497"/>
        <w:rPr>
          <w:rFonts w:ascii="Arial" w:eastAsia="Arial" w:hAnsi="Arial" w:cs="Arial"/>
        </w:rPr>
      </w:pPr>
      <w:r>
        <w:rPr>
          <w:rFonts w:ascii="Arial" w:hAnsi="Arial"/>
        </w:rPr>
        <w:t xml:space="preserve">Kis saját tömegének köszönhetően a rugós gyűrűs henger kisebb traktorokkal is könnyedén felemelhető mind a fordulókban, mind a közúti közlekedéshez. </w:t>
      </w:r>
    </w:p>
    <w:p w14:paraId="73578754" w14:textId="18B5A579" w:rsidR="00A35F73" w:rsidRDefault="00A35F73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0B99CC21" w14:textId="77777777" w:rsidR="00CD1CDD" w:rsidRPr="00484FFA" w:rsidRDefault="00CD1CDD" w:rsidP="00CD1CDD">
      <w:pPr>
        <w:spacing w:line="360" w:lineRule="auto"/>
        <w:ind w:left="450" w:right="1497"/>
        <w:rPr>
          <w:rFonts w:ascii="Arial" w:eastAsia="Arial" w:hAnsi="Arial" w:cs="Arial"/>
        </w:rPr>
      </w:pPr>
    </w:p>
    <w:p w14:paraId="7FEF9760" w14:textId="79BCDF59" w:rsidR="00CD1CDD" w:rsidRDefault="00D629AB" w:rsidP="00CD1CDD">
      <w:pPr>
        <w:spacing w:line="360" w:lineRule="auto"/>
        <w:ind w:left="450" w:right="1497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Előnyök áttekintése:</w:t>
      </w:r>
    </w:p>
    <w:p w14:paraId="43FFE788" w14:textId="77777777" w:rsidR="00D629AB" w:rsidRPr="00484FFA" w:rsidRDefault="00D629AB" w:rsidP="00CD1CDD">
      <w:pPr>
        <w:spacing w:line="360" w:lineRule="auto"/>
        <w:ind w:left="450" w:right="1497"/>
        <w:rPr>
          <w:rFonts w:ascii="Arial" w:eastAsia="Arial" w:hAnsi="Arial" w:cs="Arial"/>
          <w:b/>
          <w:bCs/>
        </w:rPr>
      </w:pPr>
    </w:p>
    <w:p w14:paraId="258F3370" w14:textId="77777777" w:rsidR="00CD1CDD" w:rsidRPr="00484FFA" w:rsidRDefault="00CD1CDD" w:rsidP="00CD1CDD">
      <w:pPr>
        <w:numPr>
          <w:ilvl w:val="0"/>
          <w:numId w:val="7"/>
        </w:numPr>
        <w:spacing w:line="360" w:lineRule="auto"/>
        <w:ind w:left="900" w:right="1497"/>
        <w:rPr>
          <w:rFonts w:ascii="Arial" w:eastAsia="Arial" w:hAnsi="Arial" w:cs="Arial"/>
        </w:rPr>
      </w:pPr>
      <w:r>
        <w:rPr>
          <w:rFonts w:ascii="Arial" w:hAnsi="Arial"/>
        </w:rPr>
        <w:t xml:space="preserve">Kiváló gördülési tulajdonságok az 580 mm-es átmérőnek köszönhetően </w:t>
      </w:r>
    </w:p>
    <w:p w14:paraId="01B52961" w14:textId="77777777" w:rsidR="00CD1CDD" w:rsidRPr="00484FFA" w:rsidRDefault="00CD1CDD" w:rsidP="00CD1CDD">
      <w:pPr>
        <w:numPr>
          <w:ilvl w:val="0"/>
          <w:numId w:val="7"/>
        </w:numPr>
        <w:spacing w:line="360" w:lineRule="auto"/>
        <w:ind w:left="900" w:right="1497"/>
        <w:rPr>
          <w:rFonts w:ascii="Arial" w:eastAsia="Arial" w:hAnsi="Arial" w:cs="Arial"/>
        </w:rPr>
      </w:pPr>
      <w:r>
        <w:rPr>
          <w:rFonts w:ascii="Arial" w:hAnsi="Arial"/>
        </w:rPr>
        <w:t>Nagy teherbírás a stabil rugós gyűrűknek köszönhetően</w:t>
      </w:r>
    </w:p>
    <w:p w14:paraId="1E0131FA" w14:textId="517EC7B2" w:rsidR="00CD1CDD" w:rsidRPr="00484FFA" w:rsidRDefault="00CD1CDD" w:rsidP="00CD1CDD">
      <w:pPr>
        <w:numPr>
          <w:ilvl w:val="0"/>
          <w:numId w:val="7"/>
        </w:numPr>
        <w:spacing w:line="360" w:lineRule="auto"/>
        <w:ind w:left="900" w:right="1497"/>
        <w:rPr>
          <w:rFonts w:ascii="Arial" w:eastAsia="Arial" w:hAnsi="Arial" w:cs="Arial"/>
        </w:rPr>
      </w:pPr>
      <w:r>
        <w:rPr>
          <w:rFonts w:ascii="Arial" w:hAnsi="Arial"/>
        </w:rPr>
        <w:t>Sikerrel használható különböző talajtípusokhoz, a homokostól az ayagosig</w:t>
      </w:r>
    </w:p>
    <w:p w14:paraId="2EE6FF18" w14:textId="77777777" w:rsidR="00CD1CDD" w:rsidRDefault="00CD1CDD" w:rsidP="00CD1CDD">
      <w:pPr>
        <w:numPr>
          <w:ilvl w:val="0"/>
          <w:numId w:val="7"/>
        </w:numPr>
        <w:spacing w:line="360" w:lineRule="auto"/>
        <w:ind w:left="900" w:right="1497"/>
        <w:rPr>
          <w:rFonts w:ascii="Arial" w:eastAsia="Arial" w:hAnsi="Arial" w:cs="Arial"/>
        </w:rPr>
      </w:pPr>
      <w:r>
        <w:rPr>
          <w:rFonts w:ascii="Arial" w:hAnsi="Arial"/>
        </w:rPr>
        <w:t>Mély visszatömörítés és laza talajfelszín</w:t>
      </w:r>
    </w:p>
    <w:p w14:paraId="6ED4F9D5" w14:textId="5DAF7EED" w:rsidR="00CD1CDD" w:rsidRPr="0099188E" w:rsidRDefault="00CD1CDD" w:rsidP="00CD1CDD">
      <w:pPr>
        <w:numPr>
          <w:ilvl w:val="0"/>
          <w:numId w:val="7"/>
        </w:numPr>
        <w:spacing w:line="360" w:lineRule="auto"/>
        <w:ind w:left="900" w:right="1497"/>
        <w:rPr>
          <w:rFonts w:ascii="Arial" w:eastAsia="Arial" w:hAnsi="Arial" w:cs="Arial"/>
        </w:rPr>
      </w:pPr>
      <w:r>
        <w:rPr>
          <w:rFonts w:ascii="Arial" w:hAnsi="Arial"/>
        </w:rPr>
        <w:t>Kiváló tisztítóhatás és rögtörés a gyűrűk rugózása révén</w:t>
      </w:r>
    </w:p>
    <w:p w14:paraId="7B815078" w14:textId="0AA11717" w:rsidR="00CD1CDD" w:rsidRPr="00484FFA" w:rsidRDefault="00CD1CDD" w:rsidP="00AE3A72">
      <w:pPr>
        <w:numPr>
          <w:ilvl w:val="0"/>
          <w:numId w:val="7"/>
        </w:numPr>
        <w:spacing w:line="360" w:lineRule="auto"/>
        <w:ind w:left="900" w:right="57"/>
        <w:rPr>
          <w:rFonts w:ascii="Arial" w:eastAsia="Arial" w:hAnsi="Arial" w:cs="Arial"/>
        </w:rPr>
      </w:pPr>
      <w:r>
        <w:rPr>
          <w:rFonts w:ascii="Arial" w:hAnsi="Arial"/>
        </w:rPr>
        <w:t>Kiegészítő rögtörés és egyengetés az opcionális rugós tisztítórendszerrel és pálcás borona rendszerrel</w:t>
      </w:r>
    </w:p>
    <w:p w14:paraId="2AF9019C" w14:textId="77777777" w:rsidR="00CD1CDD" w:rsidRDefault="00CD1CDD" w:rsidP="00CD1CDD">
      <w:pPr>
        <w:numPr>
          <w:ilvl w:val="0"/>
          <w:numId w:val="7"/>
        </w:numPr>
        <w:spacing w:line="360" w:lineRule="auto"/>
        <w:ind w:left="900" w:right="1497"/>
        <w:rPr>
          <w:rFonts w:ascii="Arial" w:eastAsia="Arial" w:hAnsi="Arial" w:cs="Arial"/>
        </w:rPr>
      </w:pPr>
      <w:r>
        <w:rPr>
          <w:rFonts w:ascii="Arial" w:hAnsi="Arial"/>
        </w:rPr>
        <w:t>Alacsony súly, ami megkönnyíti a kiemelést a fordulókban</w:t>
      </w:r>
    </w:p>
    <w:p w14:paraId="2DBF7472" w14:textId="77777777" w:rsidR="00CD1CDD" w:rsidRDefault="00CD1CDD" w:rsidP="00CD1CDD">
      <w:pPr>
        <w:numPr>
          <w:ilvl w:val="0"/>
          <w:numId w:val="7"/>
        </w:numPr>
        <w:spacing w:line="360" w:lineRule="auto"/>
        <w:ind w:left="900" w:right="1497"/>
        <w:rPr>
          <w:rFonts w:ascii="Arial" w:eastAsia="Arial" w:hAnsi="Arial" w:cs="Arial"/>
        </w:rPr>
      </w:pPr>
      <w:r>
        <w:rPr>
          <w:rFonts w:ascii="Arial" w:hAnsi="Arial"/>
        </w:rPr>
        <w:t>Költséghatékony és megbízható</w:t>
      </w:r>
    </w:p>
    <w:p w14:paraId="6BC3D840" w14:textId="7516CBC8" w:rsidR="007639FE" w:rsidRDefault="007639FE" w:rsidP="00CD1CDD">
      <w:pPr>
        <w:spacing w:after="120" w:line="360" w:lineRule="auto"/>
        <w:ind w:left="450" w:right="1497"/>
        <w:rPr>
          <w:rFonts w:ascii="Arial" w:hAnsi="Arial" w:cs="Arial"/>
          <w:bCs/>
        </w:rPr>
      </w:pPr>
    </w:p>
    <w:p w14:paraId="7509681C" w14:textId="77777777" w:rsidR="00D629AB" w:rsidRDefault="00D629AB" w:rsidP="00CD1CDD">
      <w:pPr>
        <w:spacing w:after="120" w:line="360" w:lineRule="auto"/>
        <w:ind w:left="450" w:right="1497"/>
        <w:rPr>
          <w:rFonts w:ascii="Arial" w:hAnsi="Arial" w:cs="Arial"/>
          <w:bCs/>
        </w:rPr>
      </w:pPr>
    </w:p>
    <w:p w14:paraId="5FF498BF" w14:textId="2638D82B" w:rsidR="00A35F73" w:rsidRDefault="00A35F7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486B15EF" w14:textId="43A2ADE6" w:rsidR="00CD1CDD" w:rsidRDefault="00AB5888" w:rsidP="00A35F73">
      <w:pPr>
        <w:spacing w:after="120" w:line="360" w:lineRule="auto"/>
        <w:ind w:left="450" w:right="1497"/>
      </w:pPr>
      <w:r>
        <w:rPr>
          <w:noProof/>
        </w:rPr>
        <w:lastRenderedPageBreak/>
        <w:drawing>
          <wp:inline distT="0" distB="0" distL="0" distR="0" wp14:anchorId="6B5057AB" wp14:editId="7737758E">
            <wp:extent cx="6400479" cy="3338104"/>
            <wp:effectExtent l="0" t="0" r="0" b="0"/>
            <wp:docPr id="46241267" name="Grafik 2" descr="Ein Bild, das Autoteil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41267" name="Grafik 2" descr="Ein Bild, das Autoteile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03" b="14966"/>
                    <a:stretch/>
                  </pic:blipFill>
                  <pic:spPr bwMode="auto">
                    <a:xfrm>
                      <a:off x="0" y="0"/>
                      <a:ext cx="6400800" cy="3338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25FDB">
        <w:rPr>
          <w:noProof/>
        </w:rPr>
        <w:drawing>
          <wp:inline distT="0" distB="0" distL="0" distR="0" wp14:anchorId="52F62F90" wp14:editId="10D21AA4">
            <wp:extent cx="5943600" cy="4448620"/>
            <wp:effectExtent l="0" t="0" r="0" b="9525"/>
            <wp:docPr id="1387996784" name="Grafik 1" descr="Ein Bild, das draußen, Landwirtschaftstechnik, Gelände, Rad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996784" name="Grafik 1" descr="Ein Bild, das draußen, Landwirtschaftstechnik, Gelände, Rad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4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D1CDD">
        <w:t xml:space="preserve"> </w:t>
      </w:r>
    </w:p>
    <w:p w14:paraId="6F60BB8F" w14:textId="4579A5BB" w:rsidR="00605D91" w:rsidRPr="00AB5888" w:rsidRDefault="00605D91" w:rsidP="00605D91">
      <w:pPr>
        <w:spacing w:line="360" w:lineRule="auto"/>
        <w:ind w:left="450" w:right="1497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</w:rPr>
        <w:t>Az FW 580 rugós gyűrűs henger megbízható megoldást kínál, nagy üzembiztonsággal és rugalmassággal.</w:t>
      </w:r>
    </w:p>
    <w:p w14:paraId="229CAB34" w14:textId="77777777" w:rsidR="00605D91" w:rsidRDefault="00605D91" w:rsidP="00CD1CDD">
      <w:pPr>
        <w:ind w:left="450"/>
      </w:pPr>
    </w:p>
    <w:p w14:paraId="0EB29950" w14:textId="2805AE86" w:rsidR="004A4E71" w:rsidRDefault="004A4E71" w:rsidP="00AB5888">
      <w:pPr>
        <w:ind w:left="450"/>
        <w:rPr>
          <w:rFonts w:ascii="Arial" w:hAnsi="Arial" w:cs="Arial"/>
          <w:bCs/>
        </w:rPr>
      </w:pPr>
    </w:p>
    <w:p w14:paraId="74B04B61" w14:textId="77777777" w:rsidR="00A42ED2" w:rsidRPr="00A35F73" w:rsidRDefault="00A42ED2" w:rsidP="00A35F73">
      <w:pPr>
        <w:tabs>
          <w:tab w:val="left" w:pos="3550"/>
        </w:tabs>
        <w:spacing w:line="360" w:lineRule="auto"/>
        <w:ind w:left="567" w:right="1128"/>
        <w:rPr>
          <w:rFonts w:ascii="Arial" w:hAnsi="Arial"/>
          <w:color w:val="808080" w:themeColor="background1" w:themeShade="80"/>
          <w:sz w:val="20"/>
        </w:rPr>
      </w:pPr>
      <w:r>
        <w:rPr>
          <w:rFonts w:ascii="Arial" w:hAnsi="Arial"/>
          <w:color w:val="808080" w:themeColor="background1" w:themeShade="80"/>
          <w:sz w:val="20"/>
        </w:rPr>
        <w:t>Az ábrák, a tartalom és a műszaki adatok csak tájékoztató jellegűek, és felszereltségtől függően eltérhetnek. Az országonkénti közúti közlekedési előírások (KRESZ) érvényes rendelkezéseit be kell tartani, emiatt előfordulhat, hogy külön engedélyeztetés szükséges. Ellenőrizni kell a traktorok megengedett tengelyterhelését és össztömegét. A felsorolt kombinációs lehetőségek nem minden gyártmányú traktor esetében valósíthatók meg.</w:t>
      </w:r>
    </w:p>
    <w:p w14:paraId="2A48C6B8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4FC4BB2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1DF0D71D" w14:textId="30C6CFA2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Az AMAZONEN-WERKE H. Dreyer SE &amp; Co. KG, melynek székhelye 49205 Hasbergen-Gaste településen található, mezőgazdasági és kommunális gépek gyártásával foglalkozik. A személyesen a tulajdonosok által vezetett vállalat kilenc üzemben több mint 2 500 alkalmazottat foglalkoztat. Termékválasztékában talajművelő gépek, vetőgépek, műtrágyaszórók, permetezőgépek és kultivátorok szerepelnek. Ezen alapkoncepciók mentén tevékenykedve az AMAZONE mára az „intelligens növénytermesztés” szakértőjévé vált a mezőgazdaságban. További információk: </w:t>
      </w:r>
      <w:hyperlink r:id="rId10" w:history="1">
        <w:r w:rsidR="00A35F73" w:rsidRPr="002F67E3">
          <w:rPr>
            <w:rStyle w:val="Hyperlink"/>
            <w:rFonts w:ascii="Arial" w:hAnsi="Arial"/>
            <w:sz w:val="20"/>
          </w:rPr>
          <w:t>www.amazone.hu</w:t>
        </w:r>
      </w:hyperlink>
    </w:p>
    <w:p w14:paraId="3B793925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34921077" wp14:editId="628E7EC5">
            <wp:extent cx="241300" cy="241300"/>
            <wp:effectExtent l="0" t="0" r="6350" b="6350"/>
            <wp:docPr id="13" name="Grafik 1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FA227BB" wp14:editId="5ADAF471">
            <wp:extent cx="241300" cy="241300"/>
            <wp:effectExtent l="0" t="0" r="6350" b="6350"/>
            <wp:docPr id="12" name="Grafik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CE08625" wp14:editId="6C86ECEA">
            <wp:extent cx="241300" cy="241300"/>
            <wp:effectExtent l="0" t="0" r="6350" b="6350"/>
            <wp:docPr id="11" name="Grafik 1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F3BC50C" wp14:editId="0303108A">
            <wp:extent cx="241300" cy="241300"/>
            <wp:effectExtent l="0" t="0" r="6350" b="6350"/>
            <wp:docPr id="10" name="Grafik 1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79E33EF" wp14:editId="7B3B1B55">
            <wp:extent cx="241300" cy="241300"/>
            <wp:effectExtent l="0" t="0" r="6350" b="6350"/>
            <wp:docPr id="7" name="Grafik 7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AB5888">
      <w:headerReference w:type="default" r:id="rId26"/>
      <w:footerReference w:type="default" r:id="rId27"/>
      <w:pgSz w:w="11901" w:h="16840" w:code="9"/>
      <w:pgMar w:top="1710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26778" w14:textId="77777777" w:rsidR="00CD1CDD" w:rsidRDefault="00CD1CDD">
      <w:r>
        <w:separator/>
      </w:r>
    </w:p>
  </w:endnote>
  <w:endnote w:type="continuationSeparator" w:id="0">
    <w:p w14:paraId="5D041022" w14:textId="77777777" w:rsidR="00CD1CDD" w:rsidRDefault="00CD1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67824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99BBD42" wp14:editId="46B86B9C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C0C76DD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9BBD42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5C0C76DD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C052953" wp14:editId="5D0F0CF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9C42C6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257192A9" wp14:editId="11142DF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64D626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4E335A81" wp14:editId="2323EC8B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FE5E205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411CC9AF" w14:textId="112CD078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</w:t>
                          </w:r>
                          <w:r w:rsidR="00A35F73">
                            <w:rPr>
                              <w:rFonts w:ascii="Arial" w:hAnsi="Arial"/>
                              <w:sz w:val="20"/>
                            </w:rPr>
                            <w:t>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335A81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4FE5E205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</w:t>
                    </w:r>
                  </w:p>
                  <w:p w14:paraId="411CC9AF" w14:textId="112CD078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</w:t>
                    </w:r>
                    <w:r w:rsidR="00A35F73">
                      <w:rPr>
                        <w:rFonts w:ascii="Arial" w:hAnsi="Arial"/>
                        <w:sz w:val="20"/>
                      </w:rPr>
                      <w:t>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A424E" w14:textId="77777777" w:rsidR="00CD1CDD" w:rsidRDefault="00CD1CDD">
      <w:r>
        <w:separator/>
      </w:r>
    </w:p>
  </w:footnote>
  <w:footnote w:type="continuationSeparator" w:id="0">
    <w:p w14:paraId="327324AB" w14:textId="77777777" w:rsidR="00CD1CDD" w:rsidRDefault="00CD1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877C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636417C" wp14:editId="2A7B0D9C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43656A1" w14:textId="4461F2B8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2025. </w:t>
                          </w:r>
                          <w:r w:rsidR="00A35F73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m</w:t>
                          </w:r>
                          <w:r w:rsidR="00A35F73" w:rsidRPr="00A35F73"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ájus 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636417C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343656A1" w14:textId="4461F2B8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2025. </w:t>
                    </w:r>
                    <w:r w:rsidR="00A35F73">
                      <w:rPr>
                        <w:rFonts w:ascii="Arial" w:hAnsi="Arial"/>
                        <w:color w:val="FFFFFF" w:themeColor="background1"/>
                        <w:sz w:val="28"/>
                      </w:rPr>
                      <w:t>m</w:t>
                    </w:r>
                    <w:r w:rsidR="00A35F73" w:rsidRPr="00A35F73">
                      <w:rPr>
                        <w:rFonts w:ascii="Arial" w:hAnsi="Arial"/>
                        <w:color w:val="FFFFFF" w:themeColor="background1"/>
                        <w:sz w:val="28"/>
                      </w:rPr>
                      <w:t>ájus</w:t>
                    </w:r>
                    <w:r w:rsidR="00A35F73" w:rsidRPr="00A35F73"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DC5F229" wp14:editId="3DE7FC9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FEFD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07D203B3" wp14:editId="1EE4B183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CFB9FE4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67AAD01" wp14:editId="6B4BE4F7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AE2BF27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7AAD01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3AE2BF27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B028E"/>
    <w:multiLevelType w:val="multilevel"/>
    <w:tmpl w:val="5BBC8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  <w:num w:numId="7" w16cid:durableId="6456679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CDD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5FDB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02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1025"/>
    <w:rsid w:val="000E3570"/>
    <w:rsid w:val="000E45C0"/>
    <w:rsid w:val="000E6707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59A0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0C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4B76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07FB4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002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45E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A28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05D91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029"/>
    <w:rsid w:val="006767D7"/>
    <w:rsid w:val="00677AC9"/>
    <w:rsid w:val="006803B9"/>
    <w:rsid w:val="00681310"/>
    <w:rsid w:val="00682DA3"/>
    <w:rsid w:val="00683B17"/>
    <w:rsid w:val="0069077C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26C1A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36E7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62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5F73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B5888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3A72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1498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0AF3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27B20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1CDD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10E5"/>
    <w:rsid w:val="00D629AB"/>
    <w:rsid w:val="00D62B7C"/>
    <w:rsid w:val="00D62FE8"/>
    <w:rsid w:val="00D63365"/>
    <w:rsid w:val="00D667C2"/>
    <w:rsid w:val="00D706D6"/>
    <w:rsid w:val="00D71C9B"/>
    <w:rsid w:val="00D71F78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9FF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063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1795"/>
    <w:rsid w:val="00E12CE4"/>
    <w:rsid w:val="00E12DCB"/>
    <w:rsid w:val="00E14A21"/>
    <w:rsid w:val="00E210CD"/>
    <w:rsid w:val="00E2251E"/>
    <w:rsid w:val="00E236C2"/>
    <w:rsid w:val="00E24724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942"/>
    <w:rsid w:val="00E82B25"/>
    <w:rsid w:val="00E869C9"/>
    <w:rsid w:val="00E9098C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27763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7AC2E956"/>
  <w15:docId w15:val="{22807794-6FA0-4E44-9A0C-7B30F04C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A35F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5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mazone.hu" TargetMode="External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4</Pages>
  <Words>403</Words>
  <Characters>2880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3277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 -sablon</dc:title>
  <dc:subject/>
  <dc:creator>Berelsmann Nadine</dc:creator>
  <cp:keywords/>
  <dc:description/>
  <cp:lastModifiedBy>Berelsmann Nadine</cp:lastModifiedBy>
  <cp:revision>7</cp:revision>
  <cp:lastPrinted>2010-02-24T09:10:00Z</cp:lastPrinted>
  <dcterms:created xsi:type="dcterms:W3CDTF">2025-04-10T11:31:00Z</dcterms:created>
  <dcterms:modified xsi:type="dcterms:W3CDTF">2025-05-07T09:45:00Z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